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FEE" w:rsidRPr="00F21FEE" w:rsidRDefault="00F21FEE" w:rsidP="00F21FEE">
      <w:pPr>
        <w:spacing w:after="0"/>
        <w:ind w:firstLine="567"/>
        <w:jc w:val="center"/>
        <w:rPr>
          <w:rFonts w:ascii="Times New Roman" w:hAnsi="Times New Roman" w:cs="Times New Roman"/>
          <w:b/>
          <w:sz w:val="28"/>
          <w:szCs w:val="28"/>
          <w:lang w:val="uk-UA"/>
        </w:rPr>
      </w:pPr>
      <w:r w:rsidRPr="00F21FEE">
        <w:rPr>
          <w:rFonts w:ascii="Times New Roman" w:hAnsi="Times New Roman" w:cs="Times New Roman"/>
          <w:b/>
          <w:sz w:val="28"/>
          <w:szCs w:val="28"/>
          <w:lang w:val="uk-UA"/>
        </w:rPr>
        <w:t>Обґрунтування технічних та якісних характеристик та очікуваної вартості предмета закупівлі</w:t>
      </w:r>
    </w:p>
    <w:p w:rsidR="00ED4B42" w:rsidRPr="00F21FEE" w:rsidRDefault="00ED4B42"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b/>
          <w:sz w:val="28"/>
          <w:szCs w:val="28"/>
          <w:lang w:val="uk-UA"/>
        </w:rPr>
        <w:t>Замовник:</w:t>
      </w:r>
      <w:r w:rsidRPr="00F21FEE">
        <w:rPr>
          <w:rFonts w:ascii="Times New Roman" w:hAnsi="Times New Roman" w:cs="Times New Roman"/>
          <w:sz w:val="28"/>
          <w:szCs w:val="28"/>
          <w:lang w:val="uk-UA"/>
        </w:rPr>
        <w:t xml:space="preserve"> Підприємство «Західний реабілітаційно-спортивний центр» Національного комітету спорту інвалідів України»</w:t>
      </w:r>
      <w:r w:rsidR="00F21FEE">
        <w:rPr>
          <w:rFonts w:ascii="Times New Roman" w:hAnsi="Times New Roman" w:cs="Times New Roman"/>
          <w:sz w:val="28"/>
          <w:szCs w:val="28"/>
          <w:lang w:val="uk-UA"/>
        </w:rPr>
        <w:t xml:space="preserve"> (</w:t>
      </w:r>
      <w:r w:rsidRPr="00F21FEE">
        <w:rPr>
          <w:rFonts w:ascii="Times New Roman" w:hAnsi="Times New Roman" w:cs="Times New Roman"/>
          <w:sz w:val="28"/>
          <w:szCs w:val="28"/>
          <w:lang w:val="uk-UA"/>
        </w:rPr>
        <w:t>код ЄДРПОУ:34105878</w:t>
      </w:r>
      <w:r w:rsidR="00F21FEE">
        <w:rPr>
          <w:rFonts w:ascii="Times New Roman" w:hAnsi="Times New Roman" w:cs="Times New Roman"/>
          <w:sz w:val="28"/>
          <w:szCs w:val="28"/>
          <w:lang w:val="uk-UA"/>
        </w:rPr>
        <w:t>)</w:t>
      </w:r>
    </w:p>
    <w:p w:rsidR="00C3553A" w:rsidRPr="00F21FEE" w:rsidRDefault="00C06B8C"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b/>
          <w:sz w:val="28"/>
          <w:szCs w:val="28"/>
          <w:lang w:val="uk-UA"/>
        </w:rPr>
        <w:t>Предмет закупівлі:</w:t>
      </w:r>
      <w:r w:rsidRPr="00F21FEE">
        <w:rPr>
          <w:rFonts w:ascii="Times New Roman" w:hAnsi="Times New Roman" w:cs="Times New Roman"/>
          <w:sz w:val="28"/>
          <w:szCs w:val="28"/>
          <w:lang w:val="uk-UA"/>
        </w:rPr>
        <w:t xml:space="preserve"> </w:t>
      </w:r>
      <w:r w:rsidR="00C3553A" w:rsidRPr="00F21FEE">
        <w:rPr>
          <w:rFonts w:ascii="Times New Roman" w:hAnsi="Times New Roman" w:cs="Times New Roman"/>
          <w:sz w:val="28"/>
          <w:szCs w:val="28"/>
          <w:lang w:val="uk-UA"/>
        </w:rPr>
        <w:t>код ДК 021:2015: 65310000-9 Розподіл електричної енергії (послуги з розподілу електричної енергії)</w:t>
      </w:r>
    </w:p>
    <w:p w:rsidR="00C06B8C" w:rsidRPr="00F21FEE" w:rsidRDefault="00C06B8C"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b/>
          <w:sz w:val="28"/>
          <w:szCs w:val="28"/>
          <w:lang w:val="uk-UA"/>
        </w:rPr>
        <w:t>Очікувана вартість</w:t>
      </w:r>
      <w:r w:rsidR="00F21FEE">
        <w:rPr>
          <w:rFonts w:ascii="Times New Roman" w:hAnsi="Times New Roman" w:cs="Times New Roman"/>
          <w:sz w:val="28"/>
          <w:szCs w:val="28"/>
          <w:lang w:val="uk-UA"/>
        </w:rPr>
        <w:t>:</w:t>
      </w:r>
      <w:r w:rsidRPr="00F21FEE">
        <w:rPr>
          <w:rFonts w:ascii="Times New Roman" w:hAnsi="Times New Roman" w:cs="Times New Roman"/>
          <w:sz w:val="28"/>
          <w:szCs w:val="28"/>
          <w:lang w:val="uk-UA"/>
        </w:rPr>
        <w:t xml:space="preserve"> </w:t>
      </w:r>
      <w:r w:rsidR="00121B2C" w:rsidRPr="00F95758">
        <w:rPr>
          <w:rFonts w:ascii="Times New Roman" w:hAnsi="Times New Roman" w:cs="Times New Roman"/>
          <w:sz w:val="28"/>
          <w:szCs w:val="28"/>
          <w:lang w:val="uk-UA"/>
        </w:rPr>
        <w:t>115 502,37 грн. (Сто п’ятнадцять тисяч п’ятсот дві гривні 37 коп.) з ПДВ</w:t>
      </w:r>
      <w:r w:rsidRPr="00F95758">
        <w:rPr>
          <w:rFonts w:ascii="Times New Roman" w:hAnsi="Times New Roman" w:cs="Times New Roman"/>
          <w:sz w:val="28"/>
          <w:szCs w:val="28"/>
          <w:lang w:val="uk-UA"/>
        </w:rPr>
        <w:t>.</w:t>
      </w:r>
    </w:p>
    <w:p w:rsidR="00C06B8C" w:rsidRPr="00F21FEE" w:rsidRDefault="00C06B8C"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b/>
          <w:sz w:val="28"/>
          <w:szCs w:val="28"/>
          <w:lang w:val="uk-UA"/>
        </w:rPr>
        <w:t>Вид закупівлі:</w:t>
      </w:r>
      <w:r w:rsidRPr="00F21FEE">
        <w:rPr>
          <w:rFonts w:ascii="Times New Roman" w:hAnsi="Times New Roman" w:cs="Times New Roman"/>
          <w:sz w:val="28"/>
          <w:szCs w:val="28"/>
          <w:lang w:val="uk-UA"/>
        </w:rPr>
        <w:t xml:space="preserve"> </w:t>
      </w:r>
      <w:r w:rsidR="00121B2C">
        <w:rPr>
          <w:rFonts w:ascii="Times New Roman" w:hAnsi="Times New Roman" w:cs="Times New Roman"/>
          <w:sz w:val="28"/>
          <w:szCs w:val="28"/>
          <w:lang w:val="uk-UA"/>
        </w:rPr>
        <w:t xml:space="preserve">закупівля </w:t>
      </w:r>
      <w:r w:rsidR="00121B2C" w:rsidRPr="00121B2C">
        <w:rPr>
          <w:rFonts w:ascii="Times New Roman" w:hAnsi="Times New Roman" w:cs="Times New Roman"/>
          <w:sz w:val="28"/>
          <w:szCs w:val="28"/>
          <w:lang w:val="uk-UA"/>
        </w:rPr>
        <w:t>без застосування відкритих торгів та/або електронного каталогу</w:t>
      </w:r>
      <w:r w:rsidRPr="00F21FEE">
        <w:rPr>
          <w:rFonts w:ascii="Times New Roman" w:hAnsi="Times New Roman" w:cs="Times New Roman"/>
          <w:sz w:val="28"/>
          <w:szCs w:val="28"/>
          <w:lang w:val="uk-UA"/>
        </w:rPr>
        <w:t>.</w:t>
      </w:r>
    </w:p>
    <w:p w:rsidR="00F21FEE" w:rsidRDefault="00F21FEE" w:rsidP="00F21FEE">
      <w:pPr>
        <w:spacing w:after="0"/>
        <w:ind w:firstLine="567"/>
        <w:jc w:val="both"/>
        <w:rPr>
          <w:rFonts w:ascii="Times New Roman" w:hAnsi="Times New Roman" w:cs="Times New Roman"/>
          <w:sz w:val="28"/>
          <w:szCs w:val="28"/>
          <w:lang w:val="uk-UA"/>
        </w:rPr>
      </w:pPr>
    </w:p>
    <w:p w:rsidR="00D94D37" w:rsidRPr="00F21FEE" w:rsidRDefault="00D94D37"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sz w:val="28"/>
          <w:szCs w:val="28"/>
          <w:lang w:val="uk-UA"/>
        </w:rPr>
        <w:t>З метою прозорого, ефективного та раціонального використання коштів та на виконання вимог постанови Кабінету Міністрів України  від 16.12.2020 № 1266 «Про внесення змін до постанов Кабінету Міністрів України від 1 серпня 2013 р. № 631 і від 11 жовтня 2016 р. № 710» підготовлено та опубліковано 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D94D37" w:rsidRPr="00F21FEE" w:rsidRDefault="00D94D37"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sz w:val="28"/>
          <w:szCs w:val="28"/>
          <w:lang w:val="uk-UA"/>
        </w:rPr>
        <w:t>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бюджетного року відповідно до річного плану закупівель.</w:t>
      </w:r>
    </w:p>
    <w:p w:rsidR="006C7890" w:rsidRDefault="006C7890" w:rsidP="006C7890">
      <w:pPr>
        <w:spacing w:after="0"/>
        <w:ind w:firstLine="567"/>
        <w:jc w:val="both"/>
        <w:rPr>
          <w:rFonts w:ascii="Times New Roman" w:hAnsi="Times New Roman" w:cs="Times New Roman"/>
          <w:sz w:val="28"/>
          <w:szCs w:val="28"/>
          <w:lang w:val="uk-UA"/>
        </w:rPr>
      </w:pPr>
      <w:r w:rsidRPr="000F14B5">
        <w:rPr>
          <w:rFonts w:ascii="Times New Roman" w:hAnsi="Times New Roman" w:cs="Times New Roman"/>
          <w:sz w:val="28"/>
          <w:szCs w:val="28"/>
          <w:lang w:val="uk-UA"/>
        </w:rPr>
        <w:t>Для закупівлі код ДК 021:2015: 65310000-9 Розподіл електричної енергії Підприємством «Західний реабілітаційно-спортивний центр» Національного комітету спорту інвалідів України», керуючись Абзацом 4 підпункту 5    пункту 13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 (далі Особливості), частиною 2 статті 5 Закону України «Про природні монополії»,  Законом України «Про публічні закупівлі» та іншими нормативними актами чинного законодавства, було обрано процедуру укладання договору про закупівлю без застосування відкритих торгів та/або електронного каталогу.</w:t>
      </w:r>
    </w:p>
    <w:p w:rsidR="00F21FEE" w:rsidRPr="00F21FEE" w:rsidRDefault="00F21FEE" w:rsidP="00F21FEE">
      <w:pPr>
        <w:spacing w:after="0"/>
        <w:ind w:firstLine="567"/>
        <w:jc w:val="both"/>
        <w:rPr>
          <w:rFonts w:ascii="Times New Roman" w:hAnsi="Times New Roman" w:cs="Times New Roman"/>
          <w:sz w:val="28"/>
          <w:szCs w:val="28"/>
          <w:lang w:val="uk-UA"/>
        </w:rPr>
      </w:pPr>
    </w:p>
    <w:p w:rsidR="00C06B8C" w:rsidRPr="00F21FEE" w:rsidRDefault="00C06B8C" w:rsidP="00F21FEE">
      <w:pPr>
        <w:spacing w:after="0"/>
        <w:ind w:firstLine="567"/>
        <w:jc w:val="both"/>
        <w:rPr>
          <w:rFonts w:ascii="Times New Roman" w:hAnsi="Times New Roman" w:cs="Times New Roman"/>
          <w:b/>
          <w:sz w:val="28"/>
          <w:szCs w:val="28"/>
          <w:lang w:val="uk-UA"/>
        </w:rPr>
      </w:pPr>
      <w:r w:rsidRPr="00F21FEE">
        <w:rPr>
          <w:rFonts w:ascii="Times New Roman" w:hAnsi="Times New Roman" w:cs="Times New Roman"/>
          <w:b/>
          <w:sz w:val="28"/>
          <w:szCs w:val="28"/>
          <w:lang w:val="uk-UA"/>
        </w:rPr>
        <w:t>Обґрунтування очікуваної вартості предмета закупівлі.</w:t>
      </w:r>
    </w:p>
    <w:p w:rsidR="006C7890" w:rsidRPr="00F95758" w:rsidRDefault="006C7890" w:rsidP="006C7890">
      <w:pPr>
        <w:spacing w:after="0"/>
        <w:ind w:firstLine="567"/>
        <w:jc w:val="both"/>
        <w:rPr>
          <w:rFonts w:ascii="Times New Roman" w:hAnsi="Times New Roman" w:cs="Times New Roman"/>
          <w:sz w:val="28"/>
          <w:szCs w:val="28"/>
          <w:lang w:val="uk-UA"/>
        </w:rPr>
      </w:pPr>
      <w:r w:rsidRPr="000F14B5">
        <w:rPr>
          <w:rFonts w:ascii="Times New Roman" w:hAnsi="Times New Roman" w:cs="Times New Roman"/>
          <w:sz w:val="28"/>
          <w:szCs w:val="28"/>
          <w:lang w:val="uk-UA"/>
        </w:rPr>
        <w:t xml:space="preserve">Очікувану вартість предмета закупівлі обумовлено аналізом споживання електричної енергії за календарний рік та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 загальнодоступної інформації про ціну товару (тобто </w:t>
      </w:r>
      <w:r w:rsidRPr="000F14B5">
        <w:rPr>
          <w:rFonts w:ascii="Times New Roman" w:hAnsi="Times New Roman" w:cs="Times New Roman"/>
          <w:sz w:val="28"/>
          <w:szCs w:val="28"/>
          <w:lang w:val="uk-UA"/>
        </w:rPr>
        <w:lastRenderedPageBreak/>
        <w:t xml:space="preserve">інформація про ціни, що містяться в мережі інтернет у відкритому доступі, спеціалізованих торгівельних майданчиках, в електронних каталогах, в </w:t>
      </w:r>
      <w:r w:rsidRPr="00F95758">
        <w:rPr>
          <w:rFonts w:ascii="Times New Roman" w:hAnsi="Times New Roman" w:cs="Times New Roman"/>
          <w:sz w:val="28"/>
          <w:szCs w:val="28"/>
          <w:lang w:val="uk-UA"/>
        </w:rPr>
        <w:t xml:space="preserve">електронній системі закупівель «Прозоро», тощо. </w:t>
      </w:r>
    </w:p>
    <w:p w:rsidR="001B18B0" w:rsidRDefault="001B18B0" w:rsidP="006C7890">
      <w:pPr>
        <w:spacing w:after="0"/>
        <w:ind w:firstLine="567"/>
        <w:jc w:val="both"/>
        <w:rPr>
          <w:rFonts w:ascii="Times New Roman" w:hAnsi="Times New Roman" w:cs="Times New Roman"/>
          <w:sz w:val="28"/>
          <w:szCs w:val="28"/>
          <w:lang w:val="uk-UA"/>
        </w:rPr>
      </w:pPr>
      <w:r w:rsidRPr="00F95758">
        <w:rPr>
          <w:rFonts w:ascii="Times New Roman" w:hAnsi="Times New Roman" w:cs="Times New Roman"/>
          <w:sz w:val="28"/>
          <w:szCs w:val="28"/>
          <w:lang w:val="uk-UA"/>
        </w:rPr>
        <w:t xml:space="preserve">Розмір бюджетного призначення для предмета закупівлі </w:t>
      </w:r>
      <w:r w:rsidR="00F95758" w:rsidRPr="00F95758">
        <w:rPr>
          <w:rFonts w:ascii="Times New Roman" w:hAnsi="Times New Roman" w:cs="Times New Roman"/>
          <w:sz w:val="28"/>
          <w:szCs w:val="28"/>
          <w:lang w:val="uk-UA"/>
        </w:rPr>
        <w:t>код ДК 021:2015: 65310000-9 Розподіл електричної енергії (послуги з розподілу електричної енергії)</w:t>
      </w:r>
      <w:r w:rsidRPr="00F95758">
        <w:rPr>
          <w:rFonts w:ascii="Times New Roman" w:hAnsi="Times New Roman" w:cs="Times New Roman"/>
          <w:sz w:val="28"/>
          <w:szCs w:val="28"/>
          <w:lang w:val="uk-UA"/>
        </w:rPr>
        <w:t xml:space="preserve"> сформований з урахуванням вимог Особливост</w:t>
      </w:r>
      <w:r w:rsidR="00F95758" w:rsidRPr="00F95758">
        <w:rPr>
          <w:rFonts w:ascii="Times New Roman" w:hAnsi="Times New Roman" w:cs="Times New Roman"/>
          <w:sz w:val="28"/>
          <w:szCs w:val="28"/>
          <w:lang w:val="uk-UA"/>
        </w:rPr>
        <w:t>ей</w:t>
      </w:r>
      <w:r w:rsidRPr="00F95758">
        <w:rPr>
          <w:rFonts w:ascii="Times New Roman" w:hAnsi="Times New Roman" w:cs="Times New Roman"/>
          <w:sz w:val="28"/>
          <w:szCs w:val="28"/>
          <w:lang w:val="uk-UA"/>
        </w:rPr>
        <w:t xml:space="preserve"> на підставі перерозподілу коштів, зекономлених внаслідок проведення процедури відкритих торгів (з Особливостями) за ідентифікатором в електронній системі закупівель </w:t>
      </w:r>
      <w:r w:rsidR="00F95758" w:rsidRPr="00F95758">
        <w:rPr>
          <w:rFonts w:ascii="Times New Roman" w:hAnsi="Times New Roman" w:cs="Times New Roman"/>
          <w:sz w:val="28"/>
          <w:szCs w:val="28"/>
          <w:lang w:val="uk-UA"/>
        </w:rPr>
        <w:t>UA-2023-1</w:t>
      </w:r>
      <w:bookmarkStart w:id="0" w:name="_GoBack"/>
      <w:bookmarkEnd w:id="0"/>
      <w:r w:rsidR="00F95758" w:rsidRPr="00F95758">
        <w:rPr>
          <w:rFonts w:ascii="Times New Roman" w:hAnsi="Times New Roman" w:cs="Times New Roman"/>
          <w:sz w:val="28"/>
          <w:szCs w:val="28"/>
          <w:lang w:val="uk-UA"/>
        </w:rPr>
        <w:t>0-20-003427-a</w:t>
      </w:r>
      <w:r w:rsidRPr="00F95758">
        <w:rPr>
          <w:rFonts w:ascii="Times New Roman" w:hAnsi="Times New Roman" w:cs="Times New Roman"/>
          <w:sz w:val="28"/>
          <w:szCs w:val="28"/>
          <w:lang w:val="uk-UA"/>
        </w:rPr>
        <w:t>, з внесенням відповідних змін до річного плану закупівель.</w:t>
      </w:r>
    </w:p>
    <w:p w:rsidR="00F21FEE" w:rsidRPr="00F21FEE" w:rsidRDefault="00F21FEE" w:rsidP="00F21FEE">
      <w:pPr>
        <w:spacing w:after="0"/>
        <w:ind w:firstLine="567"/>
        <w:jc w:val="both"/>
        <w:rPr>
          <w:rFonts w:ascii="Times New Roman" w:hAnsi="Times New Roman" w:cs="Times New Roman"/>
          <w:sz w:val="28"/>
          <w:szCs w:val="28"/>
          <w:lang w:val="uk-UA"/>
        </w:rPr>
      </w:pPr>
    </w:p>
    <w:p w:rsidR="00C06B8C" w:rsidRPr="00F21FEE" w:rsidRDefault="00C06B8C"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b/>
          <w:sz w:val="28"/>
          <w:szCs w:val="28"/>
          <w:lang w:val="uk-UA"/>
        </w:rPr>
        <w:t>Обґрунтування технічних та якісних характеристик предмета закупівлі</w:t>
      </w:r>
      <w:r w:rsidRPr="00F21FEE">
        <w:rPr>
          <w:rFonts w:ascii="Times New Roman" w:hAnsi="Times New Roman" w:cs="Times New Roman"/>
          <w:sz w:val="28"/>
          <w:szCs w:val="28"/>
          <w:lang w:val="uk-UA"/>
        </w:rPr>
        <w:t>.</w:t>
      </w:r>
    </w:p>
    <w:p w:rsidR="00A906F0" w:rsidRPr="00F21FEE" w:rsidRDefault="00A906F0" w:rsidP="00A906F0">
      <w:pPr>
        <w:spacing w:after="0"/>
        <w:ind w:firstLine="567"/>
        <w:jc w:val="both"/>
        <w:rPr>
          <w:rFonts w:ascii="Times New Roman" w:hAnsi="Times New Roman" w:cs="Times New Roman"/>
          <w:sz w:val="28"/>
          <w:szCs w:val="28"/>
          <w:lang w:val="uk-UA"/>
        </w:rPr>
      </w:pPr>
      <w:r w:rsidRPr="00F21FEE">
        <w:rPr>
          <w:rFonts w:ascii="Times New Roman" w:hAnsi="Times New Roman" w:cs="Times New Roman"/>
          <w:sz w:val="28"/>
          <w:szCs w:val="28"/>
          <w:lang w:val="uk-UA"/>
        </w:rPr>
        <w:t>Законом України «Про ринок електричної енергії» відокремлено діяльність з розподілу електричної енергії від інших видів діяльності, зокрема виробництва та постачання електричної енергії.</w:t>
      </w:r>
    </w:p>
    <w:p w:rsidR="00A906F0" w:rsidRPr="00F21FEE" w:rsidRDefault="00A906F0" w:rsidP="00A906F0">
      <w:pPr>
        <w:spacing w:after="0"/>
        <w:ind w:firstLine="567"/>
        <w:jc w:val="both"/>
        <w:rPr>
          <w:rFonts w:ascii="Times New Roman" w:hAnsi="Times New Roman" w:cs="Times New Roman"/>
          <w:sz w:val="28"/>
          <w:szCs w:val="28"/>
          <w:lang w:val="uk-UA"/>
        </w:rPr>
      </w:pPr>
      <w:r w:rsidRPr="00F21FEE">
        <w:rPr>
          <w:rFonts w:ascii="Times New Roman" w:hAnsi="Times New Roman" w:cs="Times New Roman"/>
          <w:sz w:val="28"/>
          <w:szCs w:val="28"/>
          <w:lang w:val="uk-UA"/>
        </w:rPr>
        <w:t>Відповідно до ч. 2 ст. 5 Закону України «Про природні монополії», зведений перелік суб’єктів природних монополій ведеться Антимонопольним комітетом України на підставі реєстрів суб’єктів природних монополій у сфері житлово-комунального господарства, що формуються національною комісією, що здійснює державне регулювання у сфері комунальних послуг, а в інших сферах, в яких діють суб’єкти природних монополій, - національними комісіями регулювання природних монополій у відповідній сфері або органами виконавчої влади, що здійснюють функції такого регулювання до створення зазначених комісій.</w:t>
      </w:r>
    </w:p>
    <w:p w:rsidR="00A906F0" w:rsidRPr="00F21FEE" w:rsidRDefault="00A906F0" w:rsidP="00A906F0">
      <w:pPr>
        <w:spacing w:after="0"/>
        <w:ind w:firstLine="567"/>
        <w:jc w:val="both"/>
        <w:rPr>
          <w:rFonts w:ascii="Times New Roman" w:hAnsi="Times New Roman" w:cs="Times New Roman"/>
          <w:sz w:val="28"/>
          <w:szCs w:val="28"/>
          <w:lang w:val="uk-UA"/>
        </w:rPr>
      </w:pPr>
      <w:r w:rsidRPr="00F21FEE">
        <w:rPr>
          <w:rFonts w:ascii="Times New Roman" w:hAnsi="Times New Roman" w:cs="Times New Roman"/>
          <w:sz w:val="28"/>
          <w:szCs w:val="28"/>
          <w:lang w:val="uk-UA"/>
        </w:rPr>
        <w:t>Відповідно до п.2 Порядку складання та ведення зведеного переліку суб’єктів природних монополій, затвердженого розпорядженням Антимонопольного комітету України від 28.11.2012 р. №874-р., до Зведеного переліку включаються суб'єкти господарювання (юридичні особи), які виробляють (реалізують) товари на ринках, що перебувають у стані природної монополії та включені до реєстрів суб’єктів природних монополій у відповідних сферах органами, що здійснюють державне регулювання у сфері природних монополій.</w:t>
      </w:r>
    </w:p>
    <w:p w:rsidR="00A906F0" w:rsidRPr="00F21FEE" w:rsidRDefault="00A906F0" w:rsidP="00A906F0">
      <w:pPr>
        <w:spacing w:after="0"/>
        <w:ind w:firstLine="567"/>
        <w:jc w:val="both"/>
        <w:rPr>
          <w:rFonts w:ascii="Times New Roman" w:hAnsi="Times New Roman" w:cs="Times New Roman"/>
          <w:sz w:val="28"/>
          <w:szCs w:val="28"/>
          <w:lang w:val="uk-UA"/>
        </w:rPr>
      </w:pPr>
      <w:r w:rsidRPr="00F21FEE">
        <w:rPr>
          <w:rFonts w:ascii="Times New Roman" w:hAnsi="Times New Roman" w:cs="Times New Roman"/>
          <w:sz w:val="28"/>
          <w:szCs w:val="28"/>
          <w:lang w:val="uk-UA"/>
        </w:rPr>
        <w:t>Відповідно до Розпорядження Антимонопольного комітету України від 28.11.2012 № 874-р «Про затвердження Порядку складання та ведення зведеного переліку суб’єктів природних монополій» встановлено, що зведений перелік суб’єктів природних монополій розміщується щомісячно до 20 числа на офіційному веб-сайті Антимонопольного комітету України  (https://amcu.gov.ua/).</w:t>
      </w:r>
    </w:p>
    <w:p w:rsidR="00A906F0" w:rsidRPr="00A906F0" w:rsidRDefault="00A906F0" w:rsidP="00A906F0">
      <w:pPr>
        <w:spacing w:after="0"/>
        <w:ind w:firstLine="567"/>
        <w:jc w:val="both"/>
        <w:rPr>
          <w:rFonts w:ascii="Times New Roman" w:hAnsi="Times New Roman" w:cs="Times New Roman"/>
          <w:sz w:val="28"/>
          <w:szCs w:val="28"/>
          <w:lang w:val="uk-UA"/>
        </w:rPr>
      </w:pPr>
      <w:r w:rsidRPr="00A906F0">
        <w:rPr>
          <w:rFonts w:ascii="Times New Roman" w:hAnsi="Times New Roman" w:cs="Times New Roman"/>
          <w:sz w:val="28"/>
          <w:szCs w:val="28"/>
          <w:lang w:val="uk-UA"/>
        </w:rPr>
        <w:t xml:space="preserve">Відповідно до зведеного переліку суб’єктів природних монополій, опублікованого </w:t>
      </w:r>
      <w:r w:rsidR="00121B2C">
        <w:rPr>
          <w:rFonts w:ascii="Times New Roman" w:hAnsi="Times New Roman" w:cs="Times New Roman"/>
          <w:sz w:val="28"/>
          <w:szCs w:val="28"/>
          <w:lang w:val="uk-UA"/>
        </w:rPr>
        <w:t>19.10</w:t>
      </w:r>
      <w:r w:rsidRPr="00A906F0">
        <w:rPr>
          <w:rFonts w:ascii="Times New Roman" w:hAnsi="Times New Roman" w:cs="Times New Roman"/>
          <w:sz w:val="28"/>
          <w:szCs w:val="28"/>
          <w:lang w:val="uk-UA"/>
        </w:rPr>
        <w:t xml:space="preserve">.2023 станом на </w:t>
      </w:r>
      <w:r w:rsidR="00121B2C">
        <w:rPr>
          <w:rFonts w:ascii="Times New Roman" w:hAnsi="Times New Roman" w:cs="Times New Roman"/>
          <w:sz w:val="28"/>
          <w:szCs w:val="28"/>
          <w:lang w:val="uk-UA"/>
        </w:rPr>
        <w:t>30.09</w:t>
      </w:r>
      <w:r w:rsidRPr="00A906F0">
        <w:rPr>
          <w:rFonts w:ascii="Times New Roman" w:hAnsi="Times New Roman" w:cs="Times New Roman"/>
          <w:sz w:val="28"/>
          <w:szCs w:val="28"/>
          <w:lang w:val="uk-UA"/>
        </w:rPr>
        <w:t>.2023 (https://amcu.gov.ua/napryami/konkurenciya/arhiv-zvedenogo-pereliku-prirodnih-</w:t>
      </w:r>
      <w:r w:rsidRPr="00A906F0">
        <w:rPr>
          <w:rFonts w:ascii="Times New Roman" w:hAnsi="Times New Roman" w:cs="Times New Roman"/>
          <w:sz w:val="28"/>
          <w:szCs w:val="28"/>
          <w:lang w:val="uk-UA"/>
        </w:rPr>
        <w:lastRenderedPageBreak/>
        <w:t>monopolij/zvedenij-perelik-prirodnih-monopolij-2023) Акціонерне товариство «Укрзалізниця» (юридична особа – ЄРДПОУ 40075815) є монополістом по наданню послуг з розподілу електричної енергії у межах місць провадження господарської діяльності відповідно до додатка до постанови НКРЕКП від 08.11.2018 № 1395 - м. Турка, Самбірський (Турківський) район, ПС110/10 кВ «Турка – Т», ПЛ – 10 кВ Л – 11.</w:t>
      </w:r>
    </w:p>
    <w:p w:rsidR="00F21FEE" w:rsidRDefault="00F21FEE" w:rsidP="00F21FEE">
      <w:pPr>
        <w:spacing w:after="0"/>
        <w:ind w:firstLine="567"/>
        <w:jc w:val="both"/>
        <w:rPr>
          <w:rFonts w:ascii="Times New Roman" w:hAnsi="Times New Roman" w:cs="Times New Roman"/>
          <w:sz w:val="28"/>
          <w:szCs w:val="28"/>
          <w:lang w:val="uk-UA"/>
        </w:rPr>
      </w:pPr>
    </w:p>
    <w:p w:rsidR="00A906F0" w:rsidRDefault="00A906F0" w:rsidP="00F21FEE">
      <w:pPr>
        <w:spacing w:after="0"/>
        <w:ind w:firstLine="567"/>
        <w:jc w:val="both"/>
        <w:rPr>
          <w:rFonts w:ascii="Times New Roman" w:hAnsi="Times New Roman" w:cs="Times New Roman"/>
          <w:sz w:val="28"/>
          <w:szCs w:val="28"/>
          <w:lang w:val="uk-UA"/>
        </w:rPr>
      </w:pPr>
    </w:p>
    <w:p w:rsidR="00A906F0" w:rsidRDefault="00A906F0" w:rsidP="00F21FEE">
      <w:pPr>
        <w:spacing w:after="0"/>
        <w:ind w:firstLine="567"/>
        <w:jc w:val="both"/>
        <w:rPr>
          <w:rFonts w:ascii="Times New Roman" w:hAnsi="Times New Roman" w:cs="Times New Roman"/>
          <w:sz w:val="28"/>
          <w:szCs w:val="28"/>
          <w:lang w:val="uk-UA"/>
        </w:rPr>
      </w:pPr>
    </w:p>
    <w:p w:rsidR="00456173" w:rsidRPr="00F21FEE" w:rsidRDefault="00456173" w:rsidP="00A906F0">
      <w:pPr>
        <w:pStyle w:val="ShiftAlt"/>
        <w:spacing w:line="240" w:lineRule="auto"/>
        <w:ind w:firstLine="567"/>
        <w:rPr>
          <w:rFonts w:cs="Times New Roman"/>
          <w:sz w:val="28"/>
          <w:szCs w:val="28"/>
        </w:rPr>
      </w:pPr>
      <w:r w:rsidRPr="00F21FEE">
        <w:rPr>
          <w:sz w:val="28"/>
          <w:szCs w:val="28"/>
        </w:rPr>
        <w:t xml:space="preserve">Головний енергетик </w:t>
      </w:r>
      <w:r w:rsidR="00A906F0">
        <w:rPr>
          <w:sz w:val="28"/>
          <w:szCs w:val="28"/>
        </w:rPr>
        <w:tab/>
      </w:r>
      <w:r w:rsidR="00A906F0">
        <w:rPr>
          <w:sz w:val="28"/>
          <w:szCs w:val="28"/>
        </w:rPr>
        <w:tab/>
      </w:r>
      <w:r w:rsidRPr="00F21FEE">
        <w:rPr>
          <w:sz w:val="28"/>
          <w:szCs w:val="28"/>
        </w:rPr>
        <w:t>_______________</w:t>
      </w:r>
      <w:r w:rsidR="00A906F0">
        <w:rPr>
          <w:sz w:val="28"/>
          <w:szCs w:val="28"/>
        </w:rPr>
        <w:tab/>
      </w:r>
      <w:r w:rsidRPr="00F21FEE">
        <w:rPr>
          <w:sz w:val="28"/>
          <w:szCs w:val="28"/>
        </w:rPr>
        <w:tab/>
        <w:t>А.С. Щербанич</w:t>
      </w:r>
    </w:p>
    <w:sectPr w:rsidR="00456173" w:rsidRPr="00F21F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612"/>
    <w:rsid w:val="000E6B15"/>
    <w:rsid w:val="00121B2C"/>
    <w:rsid w:val="001A6A98"/>
    <w:rsid w:val="001B18B0"/>
    <w:rsid w:val="002C1D97"/>
    <w:rsid w:val="00387612"/>
    <w:rsid w:val="00456173"/>
    <w:rsid w:val="006C7890"/>
    <w:rsid w:val="00835463"/>
    <w:rsid w:val="00A906F0"/>
    <w:rsid w:val="00C06B8C"/>
    <w:rsid w:val="00C23EAD"/>
    <w:rsid w:val="00C3553A"/>
    <w:rsid w:val="00D94D37"/>
    <w:rsid w:val="00ED4B42"/>
    <w:rsid w:val="00F21FEE"/>
    <w:rsid w:val="00F95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D91E06-A3FE-422F-B28C-2CF8BCE0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1D9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C1D97"/>
    <w:rPr>
      <w:rFonts w:ascii="Segoe UI" w:hAnsi="Segoe UI" w:cs="Segoe UI"/>
      <w:sz w:val="18"/>
      <w:szCs w:val="18"/>
    </w:rPr>
  </w:style>
  <w:style w:type="paragraph" w:customStyle="1" w:styleId="ShiftAlt">
    <w:name w:val="Додаток_основной_текст (Додаток___Shift+Alt)"/>
    <w:uiPriority w:val="2"/>
    <w:rsid w:val="00456173"/>
    <w:pPr>
      <w:autoSpaceDE w:val="0"/>
      <w:autoSpaceDN w:val="0"/>
      <w:adjustRightInd w:val="0"/>
      <w:spacing w:after="0" w:line="210" w:lineRule="atLeast"/>
      <w:ind w:firstLine="227"/>
      <w:jc w:val="both"/>
    </w:pPr>
    <w:rPr>
      <w:rFonts w:ascii="Times New Roman" w:hAnsi="Times New Roman" w:cs="Myriad Pro"/>
      <w:color w:val="000000"/>
      <w:sz w:val="24"/>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3</Pages>
  <Words>823</Words>
  <Characters>4693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Учетная запись Майкрософт</cp:lastModifiedBy>
  <cp:revision>15</cp:revision>
  <cp:lastPrinted>2022-01-11T14:07:00Z</cp:lastPrinted>
  <dcterms:created xsi:type="dcterms:W3CDTF">2022-01-11T13:48:00Z</dcterms:created>
  <dcterms:modified xsi:type="dcterms:W3CDTF">2023-11-17T08:28:00Z</dcterms:modified>
</cp:coreProperties>
</file>