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534C4A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34C4A">
        <w:rPr>
          <w:rFonts w:ascii="Times New Roman" w:hAnsi="Times New Roman"/>
          <w:b/>
          <w:bCs/>
          <w:sz w:val="24"/>
          <w:szCs w:val="24"/>
        </w:rPr>
        <w:t>Додаток</w:t>
      </w:r>
      <w:proofErr w:type="spellEnd"/>
      <w:r w:rsidRPr="00534C4A">
        <w:rPr>
          <w:rFonts w:ascii="Times New Roman" w:hAnsi="Times New Roman"/>
          <w:b/>
          <w:bCs/>
          <w:sz w:val="24"/>
          <w:szCs w:val="24"/>
        </w:rPr>
        <w:t xml:space="preserve"> до </w:t>
      </w:r>
    </w:p>
    <w:p w14:paraId="6937576A" w14:textId="0319A83C" w:rsidR="00B815AA" w:rsidRPr="00534C4A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r w:rsidRPr="00534C4A">
        <w:rPr>
          <w:rFonts w:ascii="Times New Roman" w:hAnsi="Times New Roman"/>
          <w:b/>
          <w:bCs/>
          <w:sz w:val="24"/>
          <w:szCs w:val="24"/>
        </w:rPr>
        <w:t xml:space="preserve">Наказу № </w:t>
      </w:r>
      <w:r w:rsidR="00534C4A" w:rsidRPr="00534C4A">
        <w:rPr>
          <w:rFonts w:ascii="Times New Roman" w:hAnsi="Times New Roman"/>
          <w:b/>
          <w:bCs/>
          <w:sz w:val="24"/>
          <w:szCs w:val="24"/>
          <w:lang w:val="uk-UA"/>
        </w:rPr>
        <w:t>15</w:t>
      </w:r>
      <w:r w:rsidRPr="00534C4A">
        <w:rPr>
          <w:rFonts w:ascii="Times New Roman" w:hAnsi="Times New Roman"/>
          <w:b/>
          <w:bCs/>
          <w:sz w:val="24"/>
          <w:szCs w:val="24"/>
        </w:rPr>
        <w:t xml:space="preserve">/1-з </w:t>
      </w:r>
    </w:p>
    <w:p w14:paraId="0B216E6E" w14:textId="43CA738E" w:rsidR="00B815AA" w:rsidRPr="00534C4A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534C4A">
        <w:rPr>
          <w:rFonts w:ascii="Times New Roman" w:hAnsi="Times New Roman"/>
          <w:b/>
          <w:bCs/>
          <w:sz w:val="24"/>
          <w:szCs w:val="24"/>
        </w:rPr>
        <w:t>від</w:t>
      </w:r>
      <w:proofErr w:type="spellEnd"/>
      <w:proofErr w:type="gramEnd"/>
      <w:r w:rsidRPr="00534C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4C4A" w:rsidRPr="00534C4A">
        <w:rPr>
          <w:rFonts w:ascii="Times New Roman" w:hAnsi="Times New Roman"/>
          <w:b/>
          <w:bCs/>
          <w:sz w:val="24"/>
          <w:szCs w:val="24"/>
          <w:lang w:val="uk-UA"/>
        </w:rPr>
        <w:t xml:space="preserve">18 </w:t>
      </w:r>
      <w:r w:rsidRPr="00534C4A">
        <w:rPr>
          <w:rFonts w:ascii="Times New Roman" w:hAnsi="Times New Roman"/>
          <w:b/>
          <w:bCs/>
          <w:sz w:val="24"/>
          <w:szCs w:val="24"/>
          <w:lang w:val="uk-UA"/>
        </w:rPr>
        <w:t>грудня</w:t>
      </w:r>
      <w:r w:rsidRPr="00534C4A">
        <w:rPr>
          <w:rFonts w:ascii="Times New Roman" w:hAnsi="Times New Roman"/>
          <w:b/>
          <w:bCs/>
          <w:sz w:val="24"/>
          <w:szCs w:val="24"/>
        </w:rPr>
        <w:t xml:space="preserve"> 2024 року</w:t>
      </w:r>
    </w:p>
    <w:p w14:paraId="1C961B2D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9D3D14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3CF6CB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 xml:space="preserve">ОБҐРУНТУВАННЯ ПІДСТАВИ ДЛЯ ЗДІЙСНЕННЯ ЗАКУПІВЛІ, </w:t>
      </w:r>
    </w:p>
    <w:p w14:paraId="09D48B03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 xml:space="preserve">А ТАКОЖ ЇЇ ТЕХНІЧНИХ, ЯКІСНИХ ХАРАКТЕРИСТИК ТА </w:t>
      </w:r>
    </w:p>
    <w:p w14:paraId="39E5AD95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>ОЧІКУВАНОЇ ВАРТОСТІ ПРЕДМЕТА ЗАКУПІВЛІ</w:t>
      </w:r>
    </w:p>
    <w:p w14:paraId="3B410F83" w14:textId="5DD173DB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ЕЛЕКТРИЧНОЇ ЕНЕРГІЇ</w:t>
      </w:r>
      <w:r w:rsidRPr="00ED034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394AD4" w14:textId="77777777" w:rsidR="00714374" w:rsidRPr="00714374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714374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714374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714374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374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Назва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із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зазначенням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коду за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Єдиним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закупівельним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словником</w:t>
      </w:r>
      <w:r w:rsidR="00C06B8C" w:rsidRPr="00714374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08D7F89" w14:textId="71D890F6" w:rsidR="00C06B8C" w:rsidRDefault="003F719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Електрична енергія (К</w:t>
      </w:r>
      <w:r w:rsidR="00714374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од ДК 021:2015 – 09310000-5 </w:t>
      </w:r>
      <w:r>
        <w:rPr>
          <w:rFonts w:ascii="Times New Roman" w:hAnsi="Times New Roman" w:cs="Times New Roman"/>
          <w:sz w:val="24"/>
          <w:szCs w:val="24"/>
          <w:lang w:val="uk-UA"/>
        </w:rPr>
        <w:t>- Е</w:t>
      </w:r>
      <w:r w:rsidR="00714374" w:rsidRPr="00714374">
        <w:rPr>
          <w:rFonts w:ascii="Times New Roman" w:hAnsi="Times New Roman" w:cs="Times New Roman"/>
          <w:sz w:val="24"/>
          <w:szCs w:val="24"/>
          <w:lang w:val="uk-UA"/>
        </w:rPr>
        <w:t>лектрична енергія)</w:t>
      </w:r>
      <w:r w:rsidR="00C06B8C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77777777" w:rsidR="00B815AA" w:rsidRPr="00714374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714374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714374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D82975A" w14:textId="77777777" w:rsidR="00B815AA" w:rsidRPr="00714374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положень пункту 11.4.6 глави 11.4 розділу ХІ Кодексу систем розподілу, затвердженого постановою НКРЕКП від 14.03.2018 № 310,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призначення». Для забезпечення безперервного постачання електричної енергії споживачу постачальник зобов’язується здійснювати своєчасну закупівлю електричної енергії в обсягах, що за належних умов забезпечать задоволення попиту на споживання електричної енергії споживачем. Постачальник електричної енергії зобов’язується якісно </w:t>
      </w:r>
      <w:r>
        <w:rPr>
          <w:rFonts w:ascii="Times New Roman" w:hAnsi="Times New Roman" w:cs="Times New Roman"/>
          <w:sz w:val="24"/>
          <w:szCs w:val="24"/>
          <w:lang w:val="uk-UA"/>
        </w:rPr>
        <w:t>поставити товар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відповідності до вимог постанови НКРЕКП від 12.06.2018 № 375 «Про затвердження Порядку забезпечення стандартів якості електропостачання та надання компенсацій споживачам за їх недотримання».</w:t>
      </w:r>
    </w:p>
    <w:p w14:paraId="4241C269" w14:textId="77777777" w:rsidR="00EF22DF" w:rsidRPr="003E5A47" w:rsidRDefault="00EF22DF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>3.1. Кількість товарів</w:t>
      </w:r>
      <w:r w:rsidRPr="003E5A4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61710658" w14:textId="4DF5105D" w:rsidR="00EF22DF" w:rsidRPr="003E5A47" w:rsidRDefault="00534C4A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A47">
        <w:rPr>
          <w:rFonts w:ascii="Times New Roman" w:hAnsi="Times New Roman" w:cs="Times New Roman"/>
          <w:sz w:val="24"/>
          <w:szCs w:val="24"/>
          <w:lang w:val="uk-UA"/>
        </w:rPr>
        <w:t>814000</w:t>
      </w:r>
      <w:r w:rsidR="00EF22DF" w:rsidRPr="003E5A47">
        <w:rPr>
          <w:rFonts w:ascii="Times New Roman" w:hAnsi="Times New Roman" w:cs="Times New Roman"/>
          <w:sz w:val="24"/>
          <w:szCs w:val="24"/>
          <w:lang w:val="uk-UA"/>
        </w:rPr>
        <w:t xml:space="preserve"> кВт*год.</w:t>
      </w:r>
    </w:p>
    <w:p w14:paraId="549889E5" w14:textId="77777777" w:rsidR="00B815AA" w:rsidRPr="003E5A4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6E8606" w14:textId="77777777" w:rsidR="00B815AA" w:rsidRPr="003E5A4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="00C06B8C" w:rsidRPr="003E5A47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3E5A4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3E5A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F6291CB" w14:textId="565230E1" w:rsidR="00C06B8C" w:rsidRPr="003E5A47" w:rsidRDefault="00534C4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>7 570 200,00 грн. (Сім мільйонів п’ятсот сімдесят тисяч двісті гривень 00 копійок) з ПДВ</w:t>
      </w:r>
    </w:p>
    <w:p w14:paraId="01236E12" w14:textId="77777777" w:rsidR="00B815AA" w:rsidRPr="003E5A4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77777777" w:rsidR="00B815AA" w:rsidRPr="00ED0345" w:rsidRDefault="00B815AA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</w:t>
      </w:r>
      <w:proofErr w:type="spellStart"/>
      <w:r w:rsidRPr="003E5A47">
        <w:rPr>
          <w:rFonts w:ascii="Times New Roman" w:hAnsi="Times New Roman"/>
          <w:b/>
          <w:sz w:val="24"/>
          <w:szCs w:val="24"/>
          <w:lang w:eastAsia="ru-RU"/>
        </w:rPr>
        <w:t>Обґрунтування</w:t>
      </w:r>
      <w:proofErr w:type="spellEnd"/>
      <w:r w:rsidRPr="003E5A4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розміру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бюджетного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>:</w:t>
      </w:r>
      <w:bookmarkStart w:id="0" w:name="_GoBack"/>
      <w:bookmarkEnd w:id="0"/>
    </w:p>
    <w:p w14:paraId="6FAAF27A" w14:textId="0227558F" w:rsidR="00B815AA" w:rsidRPr="00ED0345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Розмір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бюджетного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для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енергія (К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од ДК 021:2015 – 09310000-5 </w:t>
      </w:r>
      <w:r>
        <w:rPr>
          <w:rFonts w:ascii="Times New Roman" w:hAnsi="Times New Roman" w:cs="Times New Roman"/>
          <w:sz w:val="24"/>
          <w:szCs w:val="24"/>
          <w:lang w:val="uk-UA"/>
        </w:rPr>
        <w:t>- Е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>лектрична енергія)</w:t>
      </w:r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сформований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урахуванням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включає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бюджетне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на 202</w:t>
      </w:r>
      <w:r>
        <w:rPr>
          <w:rFonts w:ascii="Times New Roman" w:hAnsi="Times New Roman"/>
          <w:sz w:val="24"/>
          <w:szCs w:val="24"/>
          <w:lang w:val="uk-UA" w:eastAsia="ru-RU"/>
        </w:rPr>
        <w:t>5</w:t>
      </w:r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рік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 бюджетною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програмою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КПКВК 3401110 «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Розвиток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спорту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серед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осіб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 інвалідністю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їх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фізку</w:t>
      </w:r>
      <w:r>
        <w:rPr>
          <w:rFonts w:ascii="Times New Roman" w:hAnsi="Times New Roman"/>
          <w:sz w:val="24"/>
          <w:szCs w:val="24"/>
          <w:lang w:eastAsia="ru-RU"/>
        </w:rPr>
        <w:t>льтурно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-спортивна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реабілітація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Pr="00ED0345">
        <w:rPr>
          <w:rFonts w:ascii="Times New Roman" w:hAnsi="Times New Roman"/>
          <w:sz w:val="24"/>
          <w:szCs w:val="24"/>
          <w:lang w:eastAsia="ru-RU"/>
        </w:rPr>
        <w:t>.</w:t>
      </w:r>
    </w:p>
    <w:p w14:paraId="0C2529FC" w14:textId="03931BBD" w:rsidR="00B815AA" w:rsidRPr="00ED0345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вартість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обумовлено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F22DF">
        <w:rPr>
          <w:rFonts w:ascii="Times New Roman" w:hAnsi="Times New Roman"/>
          <w:sz w:val="24"/>
          <w:szCs w:val="24"/>
          <w:lang w:val="uk-UA" w:eastAsia="ru-RU"/>
        </w:rPr>
        <w:t xml:space="preserve">аналізом </w:t>
      </w:r>
      <w:r w:rsidR="00EF22DF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споживання електричної енергії за календарний рік та методом порівняння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ринкових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до Методики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яка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затверджена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наказом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Міністерства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розвитку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економіки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торгівлі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сільського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господарства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України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18.02.2020 №275, шляхом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здійснення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пошуку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збору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аналізу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загальнодоступної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інформації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товару,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lastRenderedPageBreak/>
        <w:t>тобто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інформація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містяться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мережі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інтернет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відкритому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доступі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спеціалізованих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торгівельних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майданчиках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каталогах,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закупівель,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вказаної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методики, при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визначені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був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проведений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моніторинг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закупівель «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Прозоро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» на </w:t>
      </w:r>
      <w:proofErr w:type="spellStart"/>
      <w:r w:rsidRPr="00ED0345">
        <w:rPr>
          <w:rFonts w:ascii="Times New Roman" w:hAnsi="Times New Roman"/>
          <w:sz w:val="24"/>
          <w:szCs w:val="24"/>
          <w:lang w:eastAsia="zh-CN"/>
        </w:rPr>
        <w:t>аналогічні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технічними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характеристиками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товари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>.</w:t>
      </w:r>
    </w:p>
    <w:p w14:paraId="59B98124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EF22DF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6. </w:t>
      </w:r>
      <w:r w:rsidRPr="00EF22DF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Процедура закупівлі:</w:t>
      </w:r>
    </w:p>
    <w:p w14:paraId="697E71E3" w14:textId="615E5375" w:rsidR="00EF22DF" w:rsidRPr="00EF22DF" w:rsidRDefault="00EF22DF" w:rsidP="00EF22DF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EF22DF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Для закупівлі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енергія (К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од ДК 021:2015 – 09310000-5 </w:t>
      </w:r>
      <w:r>
        <w:rPr>
          <w:rFonts w:ascii="Times New Roman" w:hAnsi="Times New Roman" w:cs="Times New Roman"/>
          <w:sz w:val="24"/>
          <w:szCs w:val="24"/>
          <w:lang w:val="uk-UA"/>
        </w:rPr>
        <w:t>- Е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>лектрична енергія)</w:t>
      </w:r>
      <w:r w:rsidRPr="00EF22DF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 </w:t>
      </w:r>
      <w:r w:rsidRPr="00EF22DF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підприємством «Західний реабілітаційно-спортивний центр» Національного комітету спорту інвалідів України», керуючись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(далі – Особливості), Законом України «Про публічні закупівлі» та іншими нормативними актами чинного законодавства, прийнято рішення про оприлюднення в електронній системі закупівель «Прозоро» закупівлі за процедурою відкриті торги (з особливостями, в порядку, визначеному постановою Кабінету Міністрів України №1178 від 12.10.2022р.).</w:t>
      </w:r>
    </w:p>
    <w:p w14:paraId="2F00E78B" w14:textId="77777777" w:rsidR="00EF22DF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E87E832" w14:textId="77777777" w:rsidR="00EF22DF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3F7192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BBED656" w14:textId="0EE36E2E" w:rsidR="00AB55EF" w:rsidRPr="00AB55EF" w:rsidRDefault="003F719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грудень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B815AA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AB55E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3316700" w14:textId="77777777" w:rsidR="00714374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90830CB" w14:textId="77777777" w:rsidR="00714374" w:rsidRPr="00714374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44E4A4" w14:textId="77777777" w:rsidR="00714374" w:rsidRPr="00714374" w:rsidRDefault="00714374" w:rsidP="00714374">
      <w:pPr>
        <w:pStyle w:val="ShiftAlt"/>
        <w:spacing w:line="240" w:lineRule="auto"/>
        <w:ind w:left="787" w:firstLine="567"/>
        <w:rPr>
          <w:rFonts w:cs="Times New Roman"/>
          <w:szCs w:val="24"/>
        </w:rPr>
      </w:pPr>
    </w:p>
    <w:p w14:paraId="50043C06" w14:textId="77777777" w:rsidR="00456173" w:rsidRPr="00714374" w:rsidRDefault="00714374" w:rsidP="00714374">
      <w:pPr>
        <w:pStyle w:val="ShiftAlt"/>
        <w:spacing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Головний енергетик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456173" w:rsidRPr="00714374">
        <w:rPr>
          <w:rFonts w:cs="Times New Roman"/>
          <w:szCs w:val="24"/>
        </w:rPr>
        <w:t>__________________</w:t>
      </w:r>
      <w:r w:rsidR="00456173" w:rsidRPr="00714374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B55EF">
        <w:rPr>
          <w:rFonts w:cs="Times New Roman"/>
          <w:szCs w:val="24"/>
        </w:rPr>
        <w:t xml:space="preserve"> А.С. Щербанич</w:t>
      </w:r>
    </w:p>
    <w:sectPr w:rsidR="00456173" w:rsidRPr="0071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2"/>
    <w:rsid w:val="000E6B15"/>
    <w:rsid w:val="002C1D97"/>
    <w:rsid w:val="002C602B"/>
    <w:rsid w:val="00380689"/>
    <w:rsid w:val="00387612"/>
    <w:rsid w:val="003E5A47"/>
    <w:rsid w:val="003F7192"/>
    <w:rsid w:val="00456173"/>
    <w:rsid w:val="00534C4A"/>
    <w:rsid w:val="005B7B20"/>
    <w:rsid w:val="00616FC4"/>
    <w:rsid w:val="00714374"/>
    <w:rsid w:val="0082679E"/>
    <w:rsid w:val="00835463"/>
    <w:rsid w:val="009B335C"/>
    <w:rsid w:val="00AB55EF"/>
    <w:rsid w:val="00B815AA"/>
    <w:rsid w:val="00C06B8C"/>
    <w:rsid w:val="00C23EAD"/>
    <w:rsid w:val="00D84D0F"/>
    <w:rsid w:val="00D94D37"/>
    <w:rsid w:val="00ED4B42"/>
    <w:rsid w:val="00EF22DF"/>
    <w:rsid w:val="00F1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chartTrackingRefBased/>
  <w15:docId w15:val="{CAD91E06-A3FE-422F-B28C-2CF8BCE0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7</cp:revision>
  <cp:lastPrinted>2022-01-11T14:07:00Z</cp:lastPrinted>
  <dcterms:created xsi:type="dcterms:W3CDTF">2023-12-14T09:19:00Z</dcterms:created>
  <dcterms:modified xsi:type="dcterms:W3CDTF">2024-12-18T09:10:00Z</dcterms:modified>
</cp:coreProperties>
</file>